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8701B1" w14:textId="77777777" w:rsidR="00AF41F3" w:rsidRPr="00AF41F3" w:rsidRDefault="00AF41F3">
      <w:pPr>
        <w:rPr>
          <w:b/>
        </w:rPr>
      </w:pPr>
      <w:r w:rsidRPr="00AF41F3">
        <w:rPr>
          <w:b/>
        </w:rPr>
        <w:t>Module 1 and 2 Concepts and Disease Processes</w:t>
      </w:r>
    </w:p>
    <w:p w14:paraId="045897D4" w14:textId="77777777" w:rsidR="00AF41F3" w:rsidRDefault="00AF41F3" w:rsidP="00AF41F3">
      <w:pPr>
        <w:pStyle w:val="ListParagraph"/>
        <w:numPr>
          <w:ilvl w:val="0"/>
          <w:numId w:val="1"/>
        </w:numPr>
      </w:pPr>
      <w:r>
        <w:t>Pain</w:t>
      </w:r>
    </w:p>
    <w:p w14:paraId="55C56027" w14:textId="77777777" w:rsidR="00AF41F3" w:rsidRDefault="00AF41F3" w:rsidP="00AF41F3">
      <w:pPr>
        <w:pStyle w:val="ListParagraph"/>
        <w:numPr>
          <w:ilvl w:val="0"/>
          <w:numId w:val="1"/>
        </w:numPr>
      </w:pPr>
      <w:r>
        <w:t>Sedation while Ventilated</w:t>
      </w:r>
    </w:p>
    <w:p w14:paraId="1006A498" w14:textId="77777777" w:rsidR="00AF41F3" w:rsidRDefault="00AF41F3" w:rsidP="00AF41F3">
      <w:pPr>
        <w:pStyle w:val="ListParagraph"/>
        <w:numPr>
          <w:ilvl w:val="0"/>
          <w:numId w:val="1"/>
        </w:numPr>
      </w:pPr>
      <w:r>
        <w:t>Detecting Delirium</w:t>
      </w:r>
    </w:p>
    <w:p w14:paraId="69E50853" w14:textId="77777777" w:rsidR="00AF41F3" w:rsidRDefault="00AF41F3" w:rsidP="00AF41F3">
      <w:pPr>
        <w:pStyle w:val="ListParagraph"/>
        <w:numPr>
          <w:ilvl w:val="0"/>
          <w:numId w:val="1"/>
        </w:numPr>
      </w:pPr>
      <w:r>
        <w:t>Sleep and Rest</w:t>
      </w:r>
    </w:p>
    <w:p w14:paraId="127D3F55" w14:textId="77777777" w:rsidR="00AF41F3" w:rsidRDefault="00AF41F3" w:rsidP="00AF41F3">
      <w:pPr>
        <w:pStyle w:val="ListParagraph"/>
        <w:numPr>
          <w:ilvl w:val="0"/>
          <w:numId w:val="1"/>
        </w:numPr>
      </w:pPr>
      <w:r>
        <w:t>Cardiac Dysrhythmias</w:t>
      </w:r>
    </w:p>
    <w:p w14:paraId="69F357EC" w14:textId="77777777" w:rsidR="00AF41F3" w:rsidRDefault="00AF41F3" w:rsidP="00AF41F3">
      <w:pPr>
        <w:pStyle w:val="ListParagraph"/>
        <w:numPr>
          <w:ilvl w:val="0"/>
          <w:numId w:val="1"/>
        </w:numPr>
      </w:pPr>
      <w:r>
        <w:t>Hemodynamic Monitoring</w:t>
      </w:r>
    </w:p>
    <w:p w14:paraId="3780F3D8" w14:textId="77777777" w:rsidR="00AF41F3" w:rsidRDefault="00AF41F3" w:rsidP="00AF41F3">
      <w:pPr>
        <w:pStyle w:val="ListParagraph"/>
        <w:numPr>
          <w:ilvl w:val="0"/>
          <w:numId w:val="1"/>
        </w:numPr>
      </w:pPr>
      <w:r>
        <w:t>Heart Failure</w:t>
      </w:r>
    </w:p>
    <w:p w14:paraId="691769A7" w14:textId="77777777" w:rsidR="00AF41F3" w:rsidRDefault="00AF41F3" w:rsidP="00AF41F3">
      <w:pPr>
        <w:pStyle w:val="ListParagraph"/>
        <w:numPr>
          <w:ilvl w:val="0"/>
          <w:numId w:val="1"/>
        </w:numPr>
      </w:pPr>
      <w:r>
        <w:t>Valvular Heart Disease</w:t>
      </w:r>
    </w:p>
    <w:p w14:paraId="423D10BF" w14:textId="77777777" w:rsidR="00AF41F3" w:rsidRDefault="00AF41F3" w:rsidP="00AF41F3">
      <w:pPr>
        <w:pStyle w:val="ListParagraph"/>
        <w:numPr>
          <w:ilvl w:val="0"/>
          <w:numId w:val="1"/>
        </w:numPr>
      </w:pPr>
      <w:r>
        <w:t>Inflammatory Heart Disease</w:t>
      </w:r>
    </w:p>
    <w:p w14:paraId="3BB84A80" w14:textId="77777777" w:rsidR="00AF41F3" w:rsidRDefault="00AF41F3" w:rsidP="00AF41F3">
      <w:pPr>
        <w:pStyle w:val="ListParagraph"/>
        <w:numPr>
          <w:ilvl w:val="0"/>
          <w:numId w:val="1"/>
        </w:numPr>
      </w:pPr>
      <w:r>
        <w:t>Cardiomyopathy</w:t>
      </w:r>
    </w:p>
    <w:p w14:paraId="280EE58C" w14:textId="77777777" w:rsidR="00AF41F3" w:rsidRDefault="00AF41F3" w:rsidP="00AF41F3">
      <w:pPr>
        <w:pStyle w:val="ListParagraph"/>
        <w:numPr>
          <w:ilvl w:val="0"/>
          <w:numId w:val="1"/>
        </w:numPr>
      </w:pPr>
      <w:r>
        <w:t>Coronary Artery Disease</w:t>
      </w:r>
    </w:p>
    <w:p w14:paraId="5E88E58D" w14:textId="77777777" w:rsidR="00AF41F3" w:rsidRDefault="00AF41F3" w:rsidP="00AF41F3">
      <w:pPr>
        <w:pStyle w:val="ListParagraph"/>
        <w:numPr>
          <w:ilvl w:val="0"/>
          <w:numId w:val="1"/>
        </w:numPr>
      </w:pPr>
      <w:r>
        <w:t>Myocardial Ischemia</w:t>
      </w:r>
    </w:p>
    <w:p w14:paraId="44DB4D2E" w14:textId="77777777" w:rsidR="00AF41F3" w:rsidRDefault="00AF41F3" w:rsidP="00AF41F3">
      <w:pPr>
        <w:pStyle w:val="ListParagraph"/>
        <w:numPr>
          <w:ilvl w:val="0"/>
          <w:numId w:val="1"/>
        </w:numPr>
      </w:pPr>
      <w:r>
        <w:t>Abdominal Aortic Aneurysm</w:t>
      </w:r>
    </w:p>
    <w:p w14:paraId="2C2CBA53" w14:textId="77777777" w:rsidR="00AF41F3" w:rsidRDefault="00AF41F3" w:rsidP="00AF41F3">
      <w:pPr>
        <w:pStyle w:val="ListParagraph"/>
        <w:numPr>
          <w:ilvl w:val="0"/>
          <w:numId w:val="1"/>
        </w:numPr>
      </w:pPr>
      <w:r>
        <w:t>Ventilation</w:t>
      </w:r>
    </w:p>
    <w:p w14:paraId="4AF4C91C" w14:textId="77777777" w:rsidR="00AF41F3" w:rsidRDefault="00AF41F3" w:rsidP="00AF41F3">
      <w:pPr>
        <w:pStyle w:val="ListParagraph"/>
        <w:numPr>
          <w:ilvl w:val="0"/>
          <w:numId w:val="1"/>
        </w:numPr>
      </w:pPr>
      <w:r>
        <w:t>Gas Exchange</w:t>
      </w:r>
    </w:p>
    <w:p w14:paraId="2BD41189" w14:textId="77777777" w:rsidR="00AF41F3" w:rsidRDefault="00AF41F3" w:rsidP="00AF41F3">
      <w:pPr>
        <w:pStyle w:val="ListParagraph"/>
        <w:numPr>
          <w:ilvl w:val="0"/>
          <w:numId w:val="1"/>
        </w:numPr>
      </w:pPr>
      <w:r>
        <w:t>Perfusion</w:t>
      </w:r>
    </w:p>
    <w:p w14:paraId="01B190DC" w14:textId="77777777" w:rsidR="00AF41F3" w:rsidRDefault="00AF41F3" w:rsidP="00AF41F3">
      <w:pPr>
        <w:pStyle w:val="ListParagraph"/>
        <w:numPr>
          <w:ilvl w:val="0"/>
          <w:numId w:val="1"/>
        </w:numPr>
      </w:pPr>
      <w:r>
        <w:t>Pneumonia</w:t>
      </w:r>
    </w:p>
    <w:p w14:paraId="140F0478" w14:textId="77777777" w:rsidR="00AF41F3" w:rsidRDefault="00AF41F3" w:rsidP="00AF41F3">
      <w:pPr>
        <w:pStyle w:val="ListParagraph"/>
        <w:numPr>
          <w:ilvl w:val="0"/>
          <w:numId w:val="1"/>
        </w:numPr>
      </w:pPr>
      <w:r>
        <w:t>Pulmonary Embolism</w:t>
      </w:r>
    </w:p>
    <w:p w14:paraId="1F2B1A15" w14:textId="77777777" w:rsidR="00AF41F3" w:rsidRDefault="00AF41F3" w:rsidP="00AF41F3">
      <w:pPr>
        <w:pStyle w:val="ListParagraph"/>
        <w:numPr>
          <w:ilvl w:val="0"/>
          <w:numId w:val="1"/>
        </w:numPr>
      </w:pPr>
      <w:r>
        <w:t>Acute Respiratory Failure</w:t>
      </w:r>
    </w:p>
    <w:p w14:paraId="539461BB" w14:textId="77777777" w:rsidR="00AF41F3" w:rsidRDefault="00AF41F3" w:rsidP="00AF41F3">
      <w:pPr>
        <w:pStyle w:val="ListParagraph"/>
        <w:numPr>
          <w:ilvl w:val="0"/>
          <w:numId w:val="1"/>
        </w:numPr>
      </w:pPr>
      <w:r>
        <w:t>Acute Respiratory Distress Syndrome</w:t>
      </w:r>
    </w:p>
    <w:p w14:paraId="7E76356C" w14:textId="77777777" w:rsidR="00AF41F3" w:rsidRDefault="00AF41F3" w:rsidP="00AF41F3">
      <w:pPr>
        <w:pStyle w:val="ListParagraph"/>
        <w:numPr>
          <w:ilvl w:val="0"/>
          <w:numId w:val="1"/>
        </w:numPr>
      </w:pPr>
      <w:r>
        <w:t>Diminished Renal Reserve</w:t>
      </w:r>
    </w:p>
    <w:p w14:paraId="17EC5F0E" w14:textId="77777777" w:rsidR="00AF41F3" w:rsidRDefault="00AF41F3" w:rsidP="00AF41F3">
      <w:pPr>
        <w:pStyle w:val="ListParagraph"/>
        <w:numPr>
          <w:ilvl w:val="0"/>
          <w:numId w:val="1"/>
        </w:numPr>
      </w:pPr>
      <w:r>
        <w:t>Acute Renal Failure</w:t>
      </w:r>
    </w:p>
    <w:p w14:paraId="62076870" w14:textId="6D88ED04" w:rsidR="00AF41F3" w:rsidRDefault="00AF41F3" w:rsidP="00AF41F3">
      <w:pPr>
        <w:pStyle w:val="ListParagraph"/>
        <w:numPr>
          <w:ilvl w:val="0"/>
          <w:numId w:val="1"/>
        </w:numPr>
      </w:pPr>
      <w:r>
        <w:t>Chronic Renal Failure</w:t>
      </w:r>
    </w:p>
    <w:p w14:paraId="38F99270" w14:textId="5A317B24" w:rsidR="00EC0DDE" w:rsidRDefault="00EC0DDE" w:rsidP="00EC0DDE"/>
    <w:p w14:paraId="374DF868" w14:textId="453F8FF0" w:rsidR="00EC0DDE" w:rsidRDefault="00EC0DDE" w:rsidP="00EC0DDE"/>
    <w:p w14:paraId="3281C214" w14:textId="36FF5594" w:rsidR="00EC0DDE" w:rsidRDefault="00EC0DDE" w:rsidP="00EC0DDE"/>
    <w:p w14:paraId="14D887A9" w14:textId="77777777" w:rsidR="00EC0DDE" w:rsidRDefault="00EC0DDE" w:rsidP="00EC0DDE">
      <w:pPr>
        <w:shd w:val="clear" w:color="auto" w:fill="F8F8F8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E5050D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Evidence based practice is key to providing safe and effective patient care. To this end, many organizations have developed evidence-based guidelines or protocols. Please find a published guideline based on evidence related to a disease process or patient problem </w:t>
      </w:r>
      <w:r w:rsidRPr="00E5050D">
        <w:rPr>
          <w:rFonts w:ascii="inherit" w:eastAsia="Times New Roman" w:hAnsi="inherit" w:cs="Times New Roman"/>
          <w:b/>
          <w:bCs/>
          <w:color w:val="000000"/>
          <w:bdr w:val="none" w:sz="0" w:space="0" w:color="auto" w:frame="1"/>
        </w:rPr>
        <w:t>discussed in Module 1 or Module 2 </w:t>
      </w:r>
      <w:r w:rsidRPr="00E5050D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(You may refer to the list provided in this folder). Identify the guideline and provide a link to it. Answer the following questions regarding your selected practice guideline:</w:t>
      </w:r>
    </w:p>
    <w:p w14:paraId="51D92CB2" w14:textId="77777777" w:rsidR="00EC0DDE" w:rsidRDefault="00EC0DDE" w:rsidP="00EC0DDE">
      <w:pPr>
        <w:shd w:val="clear" w:color="auto" w:fill="F8F8F8"/>
        <w:rPr>
          <w:rFonts w:ascii="inherit" w:eastAsia="Times New Roman" w:hAnsi="inherit" w:cs="Times New Roman"/>
          <w:color w:val="000000"/>
          <w:sz w:val="20"/>
          <w:szCs w:val="20"/>
        </w:rPr>
      </w:pPr>
    </w:p>
    <w:p w14:paraId="13947B63" w14:textId="77777777" w:rsidR="00EC0DDE" w:rsidRDefault="00EC0DDE" w:rsidP="00EC0DDE">
      <w:pPr>
        <w:shd w:val="clear" w:color="auto" w:fill="F8F8F8"/>
        <w:rPr>
          <w:rFonts w:ascii="inherit" w:eastAsia="Times New Roman" w:hAnsi="inherit" w:cs="Times New Roman"/>
          <w:color w:val="000000"/>
          <w:sz w:val="20"/>
          <w:szCs w:val="20"/>
        </w:rPr>
      </w:pPr>
    </w:p>
    <w:p w14:paraId="424E4CD2" w14:textId="77777777" w:rsidR="00EC0DDE" w:rsidRPr="00E5050D" w:rsidRDefault="00EC0DDE" w:rsidP="00EC0DDE">
      <w:pPr>
        <w:shd w:val="clear" w:color="auto" w:fill="F8F8F8"/>
        <w:rPr>
          <w:rFonts w:ascii="inherit" w:eastAsia="Times New Roman" w:hAnsi="inherit" w:cs="Times New Roman"/>
          <w:color w:val="000000"/>
          <w:sz w:val="20"/>
          <w:szCs w:val="20"/>
        </w:rPr>
      </w:pPr>
    </w:p>
    <w:p w14:paraId="50E5F58C" w14:textId="77777777" w:rsidR="00EC0DDE" w:rsidRPr="00E5050D" w:rsidRDefault="00EC0DDE" w:rsidP="00EC0DDE">
      <w:pPr>
        <w:numPr>
          <w:ilvl w:val="1"/>
          <w:numId w:val="2"/>
        </w:numPr>
        <w:shd w:val="clear" w:color="auto" w:fill="F8F8F8"/>
        <w:ind w:left="0"/>
        <w:rPr>
          <w:rFonts w:ascii="inherit" w:eastAsia="Times New Roman" w:hAnsi="inherit" w:cs="Helvetica"/>
          <w:color w:val="000000"/>
          <w:sz w:val="20"/>
          <w:szCs w:val="20"/>
        </w:rPr>
      </w:pPr>
      <w:r w:rsidRPr="00E5050D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What is the objective of the guideline?</w:t>
      </w:r>
    </w:p>
    <w:p w14:paraId="2109CCDC" w14:textId="77777777" w:rsidR="00EC0DDE" w:rsidRPr="00E5050D" w:rsidRDefault="00EC0DDE" w:rsidP="00EC0DDE">
      <w:pPr>
        <w:numPr>
          <w:ilvl w:val="1"/>
          <w:numId w:val="2"/>
        </w:numPr>
        <w:shd w:val="clear" w:color="auto" w:fill="F8F8F8"/>
        <w:ind w:left="0"/>
        <w:rPr>
          <w:rFonts w:ascii="inherit" w:eastAsia="Times New Roman" w:hAnsi="inherit" w:cs="Helvetica"/>
          <w:color w:val="000000"/>
          <w:sz w:val="20"/>
          <w:szCs w:val="20"/>
        </w:rPr>
      </w:pPr>
      <w:r w:rsidRPr="00E5050D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Which patient population is targeted in this guideline?</w:t>
      </w:r>
    </w:p>
    <w:p w14:paraId="1004D4F6" w14:textId="77777777" w:rsidR="00EC0DDE" w:rsidRPr="00E5050D" w:rsidRDefault="00EC0DDE" w:rsidP="00EC0DDE">
      <w:pPr>
        <w:numPr>
          <w:ilvl w:val="1"/>
          <w:numId w:val="2"/>
        </w:numPr>
        <w:shd w:val="clear" w:color="auto" w:fill="F8F8F8"/>
        <w:ind w:left="0"/>
        <w:rPr>
          <w:rFonts w:ascii="inherit" w:eastAsia="Times New Roman" w:hAnsi="inherit" w:cs="Helvetica"/>
          <w:color w:val="000000"/>
          <w:sz w:val="20"/>
          <w:szCs w:val="20"/>
        </w:rPr>
      </w:pPr>
      <w:r w:rsidRPr="00E5050D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Who is the author or authoring agency? Which disciplines were involved in the development of the guideline?</w:t>
      </w:r>
    </w:p>
    <w:p w14:paraId="246AAE52" w14:textId="77777777" w:rsidR="00EC0DDE" w:rsidRPr="00E5050D" w:rsidRDefault="00EC0DDE" w:rsidP="00EC0DDE">
      <w:pPr>
        <w:numPr>
          <w:ilvl w:val="1"/>
          <w:numId w:val="2"/>
        </w:numPr>
        <w:shd w:val="clear" w:color="auto" w:fill="F8F8F8"/>
        <w:ind w:left="0"/>
        <w:rPr>
          <w:rFonts w:ascii="inherit" w:eastAsia="Times New Roman" w:hAnsi="inherit" w:cs="Helvetica"/>
          <w:color w:val="000000"/>
          <w:sz w:val="20"/>
          <w:szCs w:val="20"/>
        </w:rPr>
      </w:pPr>
      <w:r w:rsidRPr="00E5050D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How was evidence gathered for the development of the guideline? What were the criteria used in selecting the evidence?</w:t>
      </w:r>
    </w:p>
    <w:p w14:paraId="2BAE482C" w14:textId="77777777" w:rsidR="00EC0DDE" w:rsidRPr="00E5050D" w:rsidRDefault="00EC0DDE" w:rsidP="00EC0DDE">
      <w:pPr>
        <w:numPr>
          <w:ilvl w:val="1"/>
          <w:numId w:val="2"/>
        </w:numPr>
        <w:shd w:val="clear" w:color="auto" w:fill="F8F8F8"/>
        <w:ind w:left="0"/>
        <w:rPr>
          <w:rFonts w:ascii="inherit" w:eastAsia="Times New Roman" w:hAnsi="inherit" w:cs="Helvetica"/>
          <w:color w:val="000000"/>
          <w:sz w:val="20"/>
          <w:szCs w:val="20"/>
        </w:rPr>
      </w:pPr>
      <w:r w:rsidRPr="00E5050D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lastRenderedPageBreak/>
        <w:t>In your opinion, is there a link between the evidence and the recommendations? Why or why not?</w:t>
      </w:r>
    </w:p>
    <w:p w14:paraId="5813854B" w14:textId="77777777" w:rsidR="00EC0DDE" w:rsidRPr="00E5050D" w:rsidRDefault="00EC0DDE" w:rsidP="00EC0DDE">
      <w:pPr>
        <w:numPr>
          <w:ilvl w:val="1"/>
          <w:numId w:val="2"/>
        </w:numPr>
        <w:shd w:val="clear" w:color="auto" w:fill="F8F8F8"/>
        <w:ind w:left="0"/>
        <w:rPr>
          <w:rFonts w:ascii="inherit" w:eastAsia="Times New Roman" w:hAnsi="inherit" w:cs="Helvetica"/>
          <w:color w:val="000000"/>
          <w:sz w:val="20"/>
          <w:szCs w:val="20"/>
        </w:rPr>
      </w:pPr>
      <w:r w:rsidRPr="00E5050D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Are the recommendations presented in the guideline clear?</w:t>
      </w:r>
    </w:p>
    <w:p w14:paraId="7FED68C2" w14:textId="77777777" w:rsidR="00EC0DDE" w:rsidRPr="00E5050D" w:rsidRDefault="00EC0DDE" w:rsidP="00EC0DDE">
      <w:pPr>
        <w:numPr>
          <w:ilvl w:val="1"/>
          <w:numId w:val="2"/>
        </w:numPr>
        <w:shd w:val="clear" w:color="auto" w:fill="F8F8F8"/>
        <w:ind w:left="0"/>
        <w:rPr>
          <w:rFonts w:ascii="inherit" w:eastAsia="Times New Roman" w:hAnsi="inherit" w:cs="Helvetica"/>
          <w:color w:val="000000"/>
          <w:sz w:val="20"/>
          <w:szCs w:val="20"/>
        </w:rPr>
      </w:pPr>
      <w:r w:rsidRPr="00E5050D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Are implementation tools or suggestions for implementation included in the guideline?</w:t>
      </w:r>
    </w:p>
    <w:p w14:paraId="51D8C480" w14:textId="77777777" w:rsidR="00EC0DDE" w:rsidRPr="00226389" w:rsidRDefault="00EC0DDE" w:rsidP="00EC0DDE">
      <w:pPr>
        <w:numPr>
          <w:ilvl w:val="1"/>
          <w:numId w:val="2"/>
        </w:numPr>
        <w:shd w:val="clear" w:color="auto" w:fill="F8F8F8"/>
        <w:ind w:left="0"/>
        <w:rPr>
          <w:rFonts w:ascii="inherit" w:eastAsia="Times New Roman" w:hAnsi="inherit" w:cs="Helvetica"/>
          <w:color w:val="000000"/>
          <w:sz w:val="20"/>
          <w:szCs w:val="20"/>
        </w:rPr>
      </w:pPr>
      <w:r w:rsidRPr="00E5050D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Is the guideline free of bias?</w:t>
      </w:r>
    </w:p>
    <w:p w14:paraId="03F73D3E" w14:textId="77777777" w:rsidR="00EC0DDE" w:rsidRDefault="00EC0DDE" w:rsidP="00EC0DDE">
      <w:pPr>
        <w:shd w:val="clear" w:color="auto" w:fill="F8F8F8"/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</w:pPr>
    </w:p>
    <w:p w14:paraId="3EF525BA" w14:textId="77777777" w:rsidR="00EC0DDE" w:rsidRDefault="00EC0DDE" w:rsidP="00EC0DDE">
      <w:pPr>
        <w:shd w:val="clear" w:color="auto" w:fill="F8F8F8"/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</w:pPr>
    </w:p>
    <w:p w14:paraId="5DB51EDE" w14:textId="77777777" w:rsidR="00EC0DDE" w:rsidRPr="00226389" w:rsidRDefault="00EC0DDE" w:rsidP="00EC0DDE">
      <w:pPr>
        <w:pStyle w:val="NormalWeb"/>
        <w:spacing w:before="0" w:beforeAutospacing="0" w:after="240" w:afterAutospacing="0"/>
        <w:rPr>
          <w:sz w:val="28"/>
          <w:szCs w:val="28"/>
        </w:rPr>
      </w:pPr>
      <w:r w:rsidRPr="00226389">
        <w:rPr>
          <w:sz w:val="28"/>
          <w:szCs w:val="28"/>
        </w:rPr>
        <w:t xml:space="preserve">When looking for guidelines, you can search journal databases; however, keep in mind that the source of the official guideline is likely governmental or a professional practice organization.  </w:t>
      </w:r>
      <w:proofErr w:type="gramStart"/>
      <w:r w:rsidRPr="00226389">
        <w:rPr>
          <w:sz w:val="28"/>
          <w:szCs w:val="28"/>
        </w:rPr>
        <w:t>In order to</w:t>
      </w:r>
      <w:proofErr w:type="gramEnd"/>
      <w:r w:rsidRPr="00226389">
        <w:rPr>
          <w:sz w:val="28"/>
          <w:szCs w:val="28"/>
        </w:rPr>
        <w:t xml:space="preserve"> become evidence-based practice, more than one study is needed.  It is the accumulation of evidence that leads to a clinical practice guideline. </w:t>
      </w:r>
    </w:p>
    <w:p w14:paraId="086E23BC" w14:textId="77777777" w:rsidR="00EC0DDE" w:rsidRPr="00226389" w:rsidRDefault="00EC0DDE" w:rsidP="00EC0DDE">
      <w:pPr>
        <w:pStyle w:val="NormalWeb"/>
        <w:spacing w:before="0" w:beforeAutospacing="0" w:after="240" w:afterAutospacing="0"/>
        <w:rPr>
          <w:sz w:val="28"/>
          <w:szCs w:val="28"/>
        </w:rPr>
      </w:pPr>
    </w:p>
    <w:p w14:paraId="045DAB28" w14:textId="77777777" w:rsidR="00EC0DDE" w:rsidRPr="00226389" w:rsidRDefault="00EC0DDE" w:rsidP="00EC0DDE">
      <w:pPr>
        <w:pStyle w:val="NormalWeb"/>
        <w:spacing w:before="0" w:beforeAutospacing="0" w:after="240" w:afterAutospacing="0"/>
        <w:rPr>
          <w:sz w:val="28"/>
          <w:szCs w:val="28"/>
        </w:rPr>
      </w:pPr>
      <w:r w:rsidRPr="00226389">
        <w:rPr>
          <w:sz w:val="28"/>
          <w:szCs w:val="28"/>
        </w:rPr>
        <w:t xml:space="preserve">Search sites like HRSA, AHRQ, and professional organizations </w:t>
      </w:r>
      <w:proofErr w:type="gramStart"/>
      <w:r w:rsidRPr="00226389">
        <w:rPr>
          <w:sz w:val="28"/>
          <w:szCs w:val="28"/>
        </w:rPr>
        <w:t>in order to</w:t>
      </w:r>
      <w:proofErr w:type="gramEnd"/>
      <w:r w:rsidRPr="00226389">
        <w:rPr>
          <w:sz w:val="28"/>
          <w:szCs w:val="28"/>
        </w:rPr>
        <w:t xml:space="preserve"> find guidelines.  Often these are referred to in the literature as well.  Does your facility have a protocol for urinary catheterization, central line maintenance and care, falls, </w:t>
      </w:r>
      <w:proofErr w:type="spellStart"/>
      <w:r w:rsidRPr="00226389">
        <w:rPr>
          <w:sz w:val="28"/>
          <w:szCs w:val="28"/>
        </w:rPr>
        <w:t>etc</w:t>
      </w:r>
      <w:proofErr w:type="spellEnd"/>
      <w:r w:rsidRPr="00226389">
        <w:rPr>
          <w:sz w:val="28"/>
          <w:szCs w:val="28"/>
        </w:rPr>
        <w:t xml:space="preserve">?  It is likely that this policy is based on a guideline.  Occasionally a nurse will discover that the policy is outdated and needs to be updated to reflect the current clinical practice/ evidence-based standard.  This is where you come in and </w:t>
      </w:r>
      <w:proofErr w:type="gramStart"/>
      <w:r w:rsidRPr="00226389">
        <w:rPr>
          <w:sz w:val="28"/>
          <w:szCs w:val="28"/>
        </w:rPr>
        <w:t>this is why</w:t>
      </w:r>
      <w:proofErr w:type="gramEnd"/>
      <w:r w:rsidRPr="00226389">
        <w:rPr>
          <w:sz w:val="28"/>
          <w:szCs w:val="28"/>
        </w:rPr>
        <w:t xml:space="preserve"> you are searching for guidelines in the first </w:t>
      </w:r>
      <w:proofErr w:type="spellStart"/>
      <w:r w:rsidRPr="00226389">
        <w:rPr>
          <w:sz w:val="28"/>
          <w:szCs w:val="28"/>
        </w:rPr>
        <w:t>praticum</w:t>
      </w:r>
      <w:proofErr w:type="spellEnd"/>
      <w:r w:rsidRPr="00226389">
        <w:rPr>
          <w:sz w:val="28"/>
          <w:szCs w:val="28"/>
        </w:rPr>
        <w:t xml:space="preserve"> reflection activity.  (See course link to HRSA in the Module I "Supplemental Materials" folder.)</w:t>
      </w:r>
    </w:p>
    <w:p w14:paraId="7C82E036" w14:textId="77777777" w:rsidR="00EC0DDE" w:rsidRDefault="00EC0DDE" w:rsidP="00EC0DDE"/>
    <w:p w14:paraId="513E6E0C" w14:textId="77777777" w:rsidR="00AF41F3" w:rsidRDefault="00AF41F3"/>
    <w:sectPr w:rsidR="00AF41F3" w:rsidSect="003559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3F36ED"/>
    <w:multiLevelType w:val="hybridMultilevel"/>
    <w:tmpl w:val="BB0EC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F75E00"/>
    <w:multiLevelType w:val="multilevel"/>
    <w:tmpl w:val="F4481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1F3"/>
    <w:rsid w:val="00024DC3"/>
    <w:rsid w:val="00067EEB"/>
    <w:rsid w:val="00355949"/>
    <w:rsid w:val="0038418B"/>
    <w:rsid w:val="003E2679"/>
    <w:rsid w:val="0050697D"/>
    <w:rsid w:val="00AF41F3"/>
    <w:rsid w:val="00EC0DDE"/>
    <w:rsid w:val="00FC4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224CBC"/>
  <w15:chartTrackingRefBased/>
  <w15:docId w15:val="{C43009EC-B828-FB45-818B-449F1A9B9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C44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41F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C0DD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386</Words>
  <Characters>2203</Characters>
  <Application>Microsoft Office Word</Application>
  <DocSecurity>0</DocSecurity>
  <Lines>18</Lines>
  <Paragraphs>5</Paragraphs>
  <ScaleCrop>false</ScaleCrop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Long</dc:creator>
  <cp:keywords/>
  <dc:description/>
  <cp:lastModifiedBy>Tangela Matthews</cp:lastModifiedBy>
  <cp:revision>2</cp:revision>
  <dcterms:created xsi:type="dcterms:W3CDTF">2021-01-31T00:13:00Z</dcterms:created>
  <dcterms:modified xsi:type="dcterms:W3CDTF">2021-01-31T00:13:00Z</dcterms:modified>
</cp:coreProperties>
</file>